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1D" w:rsidRPr="00CE6322" w:rsidRDefault="00EC2030" w:rsidP="00115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22">
        <w:rPr>
          <w:rFonts w:ascii="Times New Roman" w:hAnsi="Times New Roman" w:cs="Times New Roman"/>
          <w:b/>
          <w:sz w:val="24"/>
          <w:szCs w:val="24"/>
        </w:rPr>
        <w:t>Gyvenimo aprašymas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939"/>
      </w:tblGrid>
      <w:tr w:rsidR="00B11433" w:rsidRPr="00CE6322" w:rsidTr="00302892">
        <w:tc>
          <w:tcPr>
            <w:tcW w:w="9628" w:type="dxa"/>
            <w:gridSpan w:val="3"/>
          </w:tcPr>
          <w:p w:rsidR="00B11433" w:rsidRPr="00CE6322" w:rsidRDefault="00B1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ASMENS DUOMENYS</w:t>
            </w:r>
          </w:p>
        </w:tc>
      </w:tr>
      <w:tr w:rsidR="00EC2030" w:rsidRPr="00CE6322" w:rsidTr="00CE6322">
        <w:tc>
          <w:tcPr>
            <w:tcW w:w="2689" w:type="dxa"/>
            <w:gridSpan w:val="2"/>
          </w:tcPr>
          <w:p w:rsidR="00EC2030" w:rsidRPr="00CE6322" w:rsidRDefault="00314D41" w:rsidP="003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939" w:type="dxa"/>
          </w:tcPr>
          <w:p w:rsidR="00EC2030" w:rsidRPr="00CE6322" w:rsidRDefault="00C2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Rūta Songailienė</w:t>
            </w:r>
          </w:p>
        </w:tc>
      </w:tr>
      <w:tr w:rsidR="00EC2030" w:rsidRPr="00CE6322" w:rsidTr="00CE6322">
        <w:tc>
          <w:tcPr>
            <w:tcW w:w="2689" w:type="dxa"/>
            <w:gridSpan w:val="2"/>
          </w:tcPr>
          <w:p w:rsidR="00EC2030" w:rsidRPr="00CE6322" w:rsidRDefault="003E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Gimimo metai</w:t>
            </w:r>
          </w:p>
        </w:tc>
        <w:tc>
          <w:tcPr>
            <w:tcW w:w="6939" w:type="dxa"/>
          </w:tcPr>
          <w:p w:rsidR="00EC2030" w:rsidRPr="00CE6322" w:rsidRDefault="003E58DC" w:rsidP="00C2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0B88" w:rsidRPr="00CE63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314D41" w:rsidRPr="00CE6322" w:rsidTr="00CE6322">
        <w:tc>
          <w:tcPr>
            <w:tcW w:w="2689" w:type="dxa"/>
            <w:gridSpan w:val="2"/>
          </w:tcPr>
          <w:p w:rsidR="00314D41" w:rsidRPr="00CE6322" w:rsidRDefault="003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Šeimyninė padėtis</w:t>
            </w:r>
          </w:p>
        </w:tc>
        <w:tc>
          <w:tcPr>
            <w:tcW w:w="6939" w:type="dxa"/>
          </w:tcPr>
          <w:p w:rsidR="00314D41" w:rsidRPr="00CE6322" w:rsidRDefault="003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Ištekėjusi</w:t>
            </w:r>
          </w:p>
        </w:tc>
      </w:tr>
      <w:tr w:rsidR="003C0EAD" w:rsidRPr="00CE6322" w:rsidTr="00CE6322">
        <w:tc>
          <w:tcPr>
            <w:tcW w:w="2689" w:type="dxa"/>
            <w:gridSpan w:val="2"/>
          </w:tcPr>
          <w:p w:rsidR="003C0EAD" w:rsidRPr="00CE6322" w:rsidRDefault="003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Pilietybė</w:t>
            </w:r>
          </w:p>
        </w:tc>
        <w:tc>
          <w:tcPr>
            <w:tcW w:w="6939" w:type="dxa"/>
          </w:tcPr>
          <w:p w:rsidR="003C0EAD" w:rsidRPr="00CE6322" w:rsidRDefault="003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Lietuvos Respublikos</w:t>
            </w:r>
          </w:p>
        </w:tc>
      </w:tr>
      <w:tr w:rsidR="00B11433" w:rsidRPr="00CE6322" w:rsidTr="00636554">
        <w:tc>
          <w:tcPr>
            <w:tcW w:w="9628" w:type="dxa"/>
            <w:gridSpan w:val="3"/>
          </w:tcPr>
          <w:p w:rsidR="00B11433" w:rsidRPr="00CE6322" w:rsidRDefault="00B11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IŠSILAVINIMAS</w:t>
            </w:r>
          </w:p>
        </w:tc>
      </w:tr>
      <w:tr w:rsidR="00EC2030" w:rsidRPr="00CE6322" w:rsidTr="00CE6322">
        <w:tc>
          <w:tcPr>
            <w:tcW w:w="2689" w:type="dxa"/>
            <w:gridSpan w:val="2"/>
          </w:tcPr>
          <w:p w:rsidR="00EC2030" w:rsidRPr="00CE6322" w:rsidRDefault="00C41F76" w:rsidP="008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A37E0C"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9" w:type="dxa"/>
          </w:tcPr>
          <w:p w:rsidR="00EC2030" w:rsidRPr="00CE6322" w:rsidRDefault="00C41F76" w:rsidP="00C4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Edukologija, 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bakalauro laipsnis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. Lietuvos edukologijos universitetas. </w:t>
            </w:r>
          </w:p>
        </w:tc>
      </w:tr>
      <w:tr w:rsidR="00B11433" w:rsidRPr="00CE6322" w:rsidTr="0070400C">
        <w:tc>
          <w:tcPr>
            <w:tcW w:w="9628" w:type="dxa"/>
            <w:gridSpan w:val="3"/>
          </w:tcPr>
          <w:p w:rsidR="00B11433" w:rsidRPr="00CE6322" w:rsidRDefault="00B11433" w:rsidP="00EC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PAPILDOMAS IŠSILAVINIMAS</w:t>
            </w:r>
          </w:p>
        </w:tc>
      </w:tr>
      <w:tr w:rsidR="00CD6AFB" w:rsidRPr="00CE6322" w:rsidTr="00CE6322">
        <w:tc>
          <w:tcPr>
            <w:tcW w:w="2689" w:type="dxa"/>
            <w:gridSpan w:val="2"/>
          </w:tcPr>
          <w:p w:rsidR="00CD6AFB" w:rsidRPr="00CE6322" w:rsidRDefault="009F3EC1" w:rsidP="00A6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2EE3" w:rsidRPr="00CE6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9" w:type="dxa"/>
          </w:tcPr>
          <w:p w:rsidR="00CD6AFB" w:rsidRPr="00CE6322" w:rsidRDefault="00A62EE3" w:rsidP="00A62EE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E6322">
              <w:rPr>
                <w:rStyle w:val="il"/>
                <w:rFonts w:ascii="Times New Roman" w:hAnsi="Times New Roman" w:cs="Times New Roman"/>
                <w:sz w:val="24"/>
                <w:szCs w:val="24"/>
              </w:rPr>
              <w:t>M</w:t>
            </w:r>
            <w:r w:rsidRPr="00CE6322">
              <w:rPr>
                <w:rStyle w:val="il"/>
                <w:rFonts w:ascii="Times New Roman" w:hAnsi="Times New Roman" w:cs="Times New Roman"/>
                <w:sz w:val="24"/>
                <w:szCs w:val="24"/>
              </w:rPr>
              <w:t>okymai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CE6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„Ugdymo įstaigų vadovų </w:t>
            </w:r>
            <w:r w:rsidRPr="00CE6322">
              <w:rPr>
                <w:rStyle w:val="il"/>
                <w:rFonts w:ascii="Times New Roman" w:hAnsi="Times New Roman" w:cs="Times New Roman"/>
                <w:bCs/>
                <w:sz w:val="24"/>
                <w:szCs w:val="24"/>
              </w:rPr>
              <w:t>rezervo</w:t>
            </w:r>
            <w:r w:rsidRPr="00CE6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programa“ 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(45 val.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2288" w:rsidRPr="00CE6322" w:rsidTr="00CE6322">
        <w:tc>
          <w:tcPr>
            <w:tcW w:w="2689" w:type="dxa"/>
            <w:gridSpan w:val="2"/>
          </w:tcPr>
          <w:p w:rsidR="00AC2288" w:rsidRPr="00CE6322" w:rsidRDefault="00AC2288" w:rsidP="0088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39" w:type="dxa"/>
          </w:tcPr>
          <w:p w:rsidR="00AC2288" w:rsidRPr="00CE6322" w:rsidRDefault="00AC2288" w:rsidP="00AC228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Specialiosios pedagogikos ir specialiosios psichologijos kvalifikacijos tobulinimo kursai (60 val.)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„Pažangios LEAN metodologijos taikymas mokyklų demokratinių procesų tobulinimui ir mokinių pasiekimų gerinimui“ (88 val.)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Stažuotė Norvegijos (</w:t>
            </w:r>
            <w:proofErr w:type="spellStart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Vestfoldo</w:t>
            </w:r>
            <w:proofErr w:type="spellEnd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apskrities) ugdymo įstaigose </w:t>
            </w:r>
            <w:r w:rsidRPr="00CE632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„Efektyvi patyčių ir smurto prevencijos sistema Norvegijos ugdymo įstaigose“ (24 val.)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Projekto „Šiuolaikinė mokymo(</w:t>
            </w:r>
            <w:proofErr w:type="spellStart"/>
            <w:r w:rsidRPr="00CE632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si</w:t>
            </w:r>
            <w:proofErr w:type="spellEnd"/>
            <w:r w:rsidRPr="00CE632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 aplinka“ nuotoliniai mokymai (540 val.)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Stažuotė Suomijoje „Ugdymo turinio individualizavimas, pažangos ir pasiekimų vertinimas: Suomijos patirtis“ (30 val.)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Civilinės saugos mokymo kursai pagal žmogaus saugos mokytojų įvadinę civilinės saugos mokymo programą</w:t>
            </w:r>
            <w:r w:rsidR="00397576"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(35 val.)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Keturių sesijų kursai „Mokyklos vadybos pagrindai“ (200 val.)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„TOC </w:t>
            </w:r>
            <w:proofErr w:type="spellStart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“ metodikos ir jos įrankių taikymo ugdymo procese mokymai mokytojams ir mokymosi visą gyvenimą sistemos dalyviams  (120 val.)</w:t>
            </w:r>
          </w:p>
        </w:tc>
      </w:tr>
      <w:tr w:rsidR="009F3EC1" w:rsidRPr="00CE6322" w:rsidTr="00754FC7">
        <w:tc>
          <w:tcPr>
            <w:tcW w:w="9628" w:type="dxa"/>
            <w:gridSpan w:val="3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PROFESINĖ PATIRTIS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2006 iki dabar </w:t>
            </w:r>
          </w:p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(vadybinis darbas)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Direktoriaus pavaduotoja ugdymui šioje mokykloje.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1993 iki dabar (pedagoginis darbas)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eatro studijos vadovė, pradinių klasių mokytoja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etikos mokytoja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teatro mokytoja, 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žmogaus saugos mokytoja 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šioje mokykloje.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1993 – 1994 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(pedagoginis darbas)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Kauno Humanitarinė mokykla - teatro mokytoja, teatro studijos vadovė </w:t>
            </w:r>
          </w:p>
        </w:tc>
      </w:tr>
      <w:tr w:rsidR="009F3EC1" w:rsidRPr="00CE6322" w:rsidTr="00E16484">
        <w:tc>
          <w:tcPr>
            <w:tcW w:w="9628" w:type="dxa"/>
            <w:gridSpan w:val="3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KVALIFIKACIJA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2015 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III </w:t>
            </w:r>
            <w:proofErr w:type="spellStart"/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>vadybinė</w:t>
            </w:r>
            <w:proofErr w:type="spellEnd"/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>kvalifikacinė</w:t>
            </w:r>
            <w:proofErr w:type="spellEnd"/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>kategorija</w:t>
            </w:r>
            <w:proofErr w:type="spellEnd"/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2015 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</w:t>
            </w: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mogaus saugos mokytoja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6939" w:type="dxa"/>
          </w:tcPr>
          <w:p w:rsidR="009F3EC1" w:rsidRPr="00CE6322" w:rsidRDefault="00525B3E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Etikos vyr. m</w:t>
            </w:r>
            <w:r w:rsidR="009F3EC1" w:rsidRPr="00CE6322">
              <w:rPr>
                <w:rFonts w:ascii="Times New Roman" w:hAnsi="Times New Roman" w:cs="Times New Roman"/>
                <w:sz w:val="24"/>
                <w:szCs w:val="24"/>
              </w:rPr>
              <w:t>okytoja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 xml:space="preserve">2004 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Neformalaus ugdymo (teatro) mokytoja metodininkė</w:t>
            </w:r>
          </w:p>
        </w:tc>
      </w:tr>
      <w:tr w:rsidR="009F3EC1" w:rsidRPr="00CE6322" w:rsidTr="00CE6322">
        <w:tc>
          <w:tcPr>
            <w:tcW w:w="2689" w:type="dxa"/>
            <w:gridSpan w:val="2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2003</w:t>
            </w:r>
          </w:p>
        </w:tc>
        <w:tc>
          <w:tcPr>
            <w:tcW w:w="6939" w:type="dxa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</w:tr>
      <w:tr w:rsidR="009F3EC1" w:rsidRPr="00CE6322" w:rsidTr="00220456">
        <w:tc>
          <w:tcPr>
            <w:tcW w:w="9628" w:type="dxa"/>
            <w:gridSpan w:val="3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ITA PROFESINĖ VEIKLA</w:t>
            </w:r>
          </w:p>
        </w:tc>
      </w:tr>
      <w:tr w:rsidR="009F3EC1" w:rsidRPr="00CE6322" w:rsidTr="00220456">
        <w:tc>
          <w:tcPr>
            <w:tcW w:w="9628" w:type="dxa"/>
            <w:gridSpan w:val="3"/>
          </w:tcPr>
          <w:p w:rsidR="009F3EC1" w:rsidRPr="00CE6322" w:rsidRDefault="009F3EC1" w:rsidP="009F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Visuomeninė:</w:t>
            </w:r>
          </w:p>
        </w:tc>
      </w:tr>
      <w:tr w:rsidR="009F3EC1" w:rsidRPr="00CE6322" w:rsidTr="00CE6322">
        <w:tc>
          <w:tcPr>
            <w:tcW w:w="1555" w:type="dxa"/>
          </w:tcPr>
          <w:p w:rsidR="00CE6322" w:rsidRDefault="009F3EC1" w:rsidP="009F3EC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>201</w:t>
            </w:r>
            <w:r w:rsidRPr="00CE632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6 </w:t>
            </w:r>
          </w:p>
          <w:p w:rsidR="009F3EC1" w:rsidRPr="00CE6322" w:rsidRDefault="009F3EC1" w:rsidP="009F3E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22">
              <w:rPr>
                <w:rFonts w:ascii="Times New Roman" w:hAnsi="Times New Roman"/>
                <w:sz w:val="24"/>
                <w:szCs w:val="24"/>
              </w:rPr>
              <w:t>iki</w:t>
            </w:r>
            <w:proofErr w:type="spellEnd"/>
            <w:r w:rsidRPr="00CE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6322">
              <w:rPr>
                <w:rFonts w:ascii="Times New Roman" w:hAnsi="Times New Roman"/>
                <w:sz w:val="24"/>
                <w:szCs w:val="24"/>
              </w:rPr>
              <w:t>dabar</w:t>
            </w:r>
            <w:proofErr w:type="spellEnd"/>
          </w:p>
        </w:tc>
        <w:tc>
          <w:tcPr>
            <w:tcW w:w="8073" w:type="dxa"/>
            <w:gridSpan w:val="2"/>
          </w:tcPr>
          <w:p w:rsidR="009F3EC1" w:rsidRPr="00CE6322" w:rsidRDefault="009F3EC1" w:rsidP="00BE60F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>Kauno miesto</w:t>
            </w:r>
            <w:r w:rsidR="009F403D" w:rsidRPr="00CE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2">
              <w:rPr>
                <w:rFonts w:ascii="Times New Roman" w:hAnsi="Times New Roman"/>
                <w:sz w:val="24"/>
                <w:szCs w:val="24"/>
              </w:rPr>
              <w:t>neformaliojo vaikų švietimo tarybos narė.</w:t>
            </w:r>
          </w:p>
        </w:tc>
      </w:tr>
      <w:tr w:rsidR="009F3EC1" w:rsidRPr="00CE6322" w:rsidTr="00CE6322">
        <w:tc>
          <w:tcPr>
            <w:tcW w:w="1555" w:type="dxa"/>
          </w:tcPr>
          <w:p w:rsidR="009F3EC1" w:rsidRPr="00CE6322" w:rsidRDefault="009F3EC1" w:rsidP="009F3E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>2015, 2016, 2017, 2018, 2019</w:t>
            </w:r>
          </w:p>
        </w:tc>
        <w:tc>
          <w:tcPr>
            <w:tcW w:w="8073" w:type="dxa"/>
            <w:gridSpan w:val="2"/>
          </w:tcPr>
          <w:p w:rsidR="009F3EC1" w:rsidRPr="00CE6322" w:rsidRDefault="00BE60F6" w:rsidP="009F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Kauno miesto n</w:t>
            </w:r>
            <w:r w:rsidR="009F3EC1" w:rsidRPr="00CE6322">
              <w:rPr>
                <w:rFonts w:ascii="Times New Roman" w:hAnsi="Times New Roman" w:cs="Times New Roman"/>
                <w:sz w:val="24"/>
                <w:szCs w:val="24"/>
              </w:rPr>
              <w:t>eformaliojo vaikų švietimo programų atitikties reikalavimams vertinimo komisijos narė.</w:t>
            </w:r>
          </w:p>
        </w:tc>
      </w:tr>
      <w:tr w:rsidR="00397576" w:rsidRPr="00CE6322" w:rsidTr="00CE6322">
        <w:tc>
          <w:tcPr>
            <w:tcW w:w="1555" w:type="dxa"/>
          </w:tcPr>
          <w:p w:rsidR="00CE6322" w:rsidRDefault="00397576" w:rsidP="0039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1999-2012,  2016 </w:t>
            </w:r>
          </w:p>
          <w:p w:rsidR="00397576" w:rsidRPr="00CE6322" w:rsidRDefault="00397576" w:rsidP="0039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iki dabar  </w:t>
            </w:r>
          </w:p>
        </w:tc>
        <w:tc>
          <w:tcPr>
            <w:tcW w:w="8073" w:type="dxa"/>
            <w:gridSpan w:val="2"/>
          </w:tcPr>
          <w:p w:rsidR="00397576" w:rsidRPr="00CE6322" w:rsidRDefault="00397576" w:rsidP="0039757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>Kauno miesto teatro mokytojų metodinio būrelio narė</w:t>
            </w:r>
          </w:p>
        </w:tc>
      </w:tr>
      <w:tr w:rsidR="00397576" w:rsidRPr="00CE6322" w:rsidTr="00CE6322">
        <w:tc>
          <w:tcPr>
            <w:tcW w:w="1555" w:type="dxa"/>
          </w:tcPr>
          <w:p w:rsidR="00397576" w:rsidRPr="00CE6322" w:rsidRDefault="00397576" w:rsidP="0039757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073" w:type="dxa"/>
            <w:gridSpan w:val="2"/>
          </w:tcPr>
          <w:p w:rsidR="00397576" w:rsidRPr="00CE6322" w:rsidRDefault="00397576" w:rsidP="0039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Kauno miesto ugdymo įstaigų kolektyvų koordinatorė Pasaulio lietuvių dainų šventėje</w:t>
            </w:r>
          </w:p>
        </w:tc>
      </w:tr>
      <w:tr w:rsidR="00397576" w:rsidRPr="00CE6322" w:rsidTr="0072536B">
        <w:tc>
          <w:tcPr>
            <w:tcW w:w="9628" w:type="dxa"/>
            <w:gridSpan w:val="3"/>
          </w:tcPr>
          <w:p w:rsidR="00397576" w:rsidRPr="00CE6322" w:rsidRDefault="00397576" w:rsidP="0039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proofErr w:type="spellStart"/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ūrybinė</w:t>
            </w:r>
            <w:proofErr w:type="spellEnd"/>
            <w:r w:rsidRPr="00CE63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97576" w:rsidRPr="00CE6322" w:rsidTr="00CE6322">
        <w:tc>
          <w:tcPr>
            <w:tcW w:w="1555" w:type="dxa"/>
          </w:tcPr>
          <w:p w:rsidR="00397576" w:rsidRPr="00CE6322" w:rsidRDefault="00397576" w:rsidP="0039757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73" w:type="dxa"/>
            <w:gridSpan w:val="2"/>
          </w:tcPr>
          <w:p w:rsidR="00397576" w:rsidRPr="00CE6322" w:rsidRDefault="00397576" w:rsidP="0039757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>Kauno miesto moksleivių dainų šventė „Šaly kelio jovaras stovėjo“. ". Režisieriaus asistentė.</w:t>
            </w:r>
          </w:p>
        </w:tc>
      </w:tr>
      <w:tr w:rsidR="00397576" w:rsidRPr="00CE6322" w:rsidTr="00CE6322">
        <w:tc>
          <w:tcPr>
            <w:tcW w:w="1555" w:type="dxa"/>
          </w:tcPr>
          <w:p w:rsidR="00397576" w:rsidRPr="00CE6322" w:rsidRDefault="00397576" w:rsidP="0039757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073" w:type="dxa"/>
            <w:gridSpan w:val="2"/>
          </w:tcPr>
          <w:p w:rsidR="00397576" w:rsidRPr="00CE6322" w:rsidRDefault="00397576" w:rsidP="0039757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>Kauno miesto moksleivių dainų ir šokių šventė „Mano miestas". Režisieriaus asistentė.</w:t>
            </w:r>
          </w:p>
        </w:tc>
      </w:tr>
      <w:tr w:rsidR="00397576" w:rsidRPr="00CE6322" w:rsidTr="00CE6322">
        <w:tc>
          <w:tcPr>
            <w:tcW w:w="1555" w:type="dxa"/>
          </w:tcPr>
          <w:p w:rsidR="00397576" w:rsidRPr="00CE6322" w:rsidRDefault="00397576" w:rsidP="0039757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073" w:type="dxa"/>
            <w:gridSpan w:val="2"/>
          </w:tcPr>
          <w:p w:rsidR="00397576" w:rsidRPr="00CE6322" w:rsidRDefault="00397576" w:rsidP="0039757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>Kauno respublikinė moksleivių dainų ir šokių šventė „Svaja-tavo sparnai". Režisieriaus asistentė.</w:t>
            </w:r>
          </w:p>
        </w:tc>
      </w:tr>
      <w:tr w:rsidR="00397576" w:rsidRPr="00CE6322" w:rsidTr="00CE6322">
        <w:tc>
          <w:tcPr>
            <w:tcW w:w="1555" w:type="dxa"/>
          </w:tcPr>
          <w:p w:rsidR="00397576" w:rsidRPr="00CE6322" w:rsidRDefault="00397576" w:rsidP="0039757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2012</w:t>
            </w:r>
          </w:p>
        </w:tc>
        <w:tc>
          <w:tcPr>
            <w:tcW w:w="8073" w:type="dxa"/>
            <w:gridSpan w:val="2"/>
          </w:tcPr>
          <w:p w:rsidR="00397576" w:rsidRPr="00CE6322" w:rsidRDefault="00397576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Kauno rajono dainų ir šokių švent</w:t>
            </w:r>
            <w:r w:rsidR="00CE6322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bookmarkStart w:id="0" w:name="_GoBack"/>
            <w:bookmarkEnd w:id="0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„Graži tu mano, brangi Tėvyne“. Režisieriaus asistentė.</w:t>
            </w:r>
          </w:p>
        </w:tc>
      </w:tr>
      <w:tr w:rsidR="00397576" w:rsidRPr="00CE6322" w:rsidTr="00CE6322">
        <w:tc>
          <w:tcPr>
            <w:tcW w:w="1555" w:type="dxa"/>
          </w:tcPr>
          <w:p w:rsidR="00397576" w:rsidRPr="00CE6322" w:rsidRDefault="00397576" w:rsidP="0039757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73" w:type="dxa"/>
            <w:gridSpan w:val="2"/>
          </w:tcPr>
          <w:p w:rsidR="00397576" w:rsidRPr="00CE6322" w:rsidRDefault="00397576" w:rsidP="0039757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6322">
              <w:rPr>
                <w:rFonts w:ascii="Times New Roman" w:hAnsi="Times New Roman"/>
                <w:sz w:val="24"/>
                <w:szCs w:val="24"/>
              </w:rPr>
              <w:t>Kauno miesto moksleivių dainų ir šokių šventė „Vaikystės taku". Režisieriaus asistentė.</w:t>
            </w:r>
          </w:p>
        </w:tc>
      </w:tr>
      <w:tr w:rsidR="00845C58" w:rsidRPr="00CE6322" w:rsidTr="000D1DB5">
        <w:tc>
          <w:tcPr>
            <w:tcW w:w="9628" w:type="dxa"/>
            <w:gridSpan w:val="3"/>
          </w:tcPr>
          <w:p w:rsidR="00845C58" w:rsidRPr="00CE6322" w:rsidRDefault="00845C58" w:rsidP="0039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Švietėjiška:</w:t>
            </w:r>
          </w:p>
        </w:tc>
      </w:tr>
      <w:tr w:rsidR="00397576" w:rsidRPr="00CE6322" w:rsidTr="00CE6322">
        <w:tc>
          <w:tcPr>
            <w:tcW w:w="1555" w:type="dxa"/>
          </w:tcPr>
          <w:p w:rsidR="00397576" w:rsidRPr="00CE6322" w:rsidRDefault="000C2120" w:rsidP="0039757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8073" w:type="dxa"/>
            <w:gridSpan w:val="2"/>
          </w:tcPr>
          <w:p w:rsidR="00397576" w:rsidRPr="00CE6322" w:rsidRDefault="000C2120" w:rsidP="0039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Nacionalinis diskusijų festivalis „Mokytojo balsas“. </w:t>
            </w:r>
            <w:proofErr w:type="spellStart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Panelinės</w:t>
            </w:r>
            <w:proofErr w:type="spellEnd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diskusijos 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„Kas yra socialinis emocinis ugdymas, dar viena populiari sąvoka, ar įrankis, padėsiantis siekti tikslų mokykloje, dar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be, visuomenėje?“ kviestinė dalyvė.</w:t>
            </w:r>
          </w:p>
        </w:tc>
      </w:tr>
      <w:tr w:rsidR="00EC7290" w:rsidRPr="00CE6322" w:rsidTr="00CE6322">
        <w:tc>
          <w:tcPr>
            <w:tcW w:w="1555" w:type="dxa"/>
          </w:tcPr>
          <w:p w:rsidR="00EC7290" w:rsidRPr="00CE6322" w:rsidRDefault="006F6AF6" w:rsidP="0039757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8073" w:type="dxa"/>
            <w:gridSpan w:val="2"/>
          </w:tcPr>
          <w:p w:rsidR="00EC7290" w:rsidRPr="00CE6322" w:rsidRDefault="00EC7290" w:rsidP="00EC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Mokymai ESFA projekto „Šiuolaikinės mokymo(</w:t>
            </w:r>
            <w:proofErr w:type="spellStart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) aplinkos naudojimas gerinant matematikos dalyko pasiekimus“. Seminarai mokymų dalyviams</w:t>
            </w:r>
            <w:r w:rsidR="006F6AF6"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„Individualios mokinio pažangos (įsi)vertinimas“</w:t>
            </w:r>
          </w:p>
        </w:tc>
      </w:tr>
      <w:tr w:rsidR="006F6AF6" w:rsidRPr="00CE6322" w:rsidTr="00CE6322">
        <w:tc>
          <w:tcPr>
            <w:tcW w:w="1555" w:type="dxa"/>
          </w:tcPr>
          <w:p w:rsidR="006F6AF6" w:rsidRPr="00CE6322" w:rsidRDefault="00845C58" w:rsidP="0039757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8073" w:type="dxa"/>
            <w:gridSpan w:val="2"/>
          </w:tcPr>
          <w:p w:rsidR="006F6AF6" w:rsidRPr="00CE6322" w:rsidRDefault="006F6AF6" w:rsidP="006F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Lietuvos gimnazijų asociacijos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konferencija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„Per pasiekimus ir pažangą į asmenybės brandą“.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Pranešimas „ Individuali pažanga – visapusiškas mokinių vertinimo įrankis“. </w:t>
            </w:r>
          </w:p>
        </w:tc>
      </w:tr>
      <w:tr w:rsidR="00AC2288" w:rsidRPr="00CE6322" w:rsidTr="00CE6322">
        <w:tc>
          <w:tcPr>
            <w:tcW w:w="1555" w:type="dxa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8073" w:type="dxa"/>
            <w:gridSpan w:val="2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Parengti kompetencijų vertinimo aprašymai </w:t>
            </w:r>
            <w:proofErr w:type="spellStart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el.dienyno</w:t>
            </w:r>
            <w:proofErr w:type="spellEnd"/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TAMO moduliui „Individuali mokinio pažanga“.</w:t>
            </w:r>
          </w:p>
        </w:tc>
      </w:tr>
      <w:tr w:rsidR="00AC2288" w:rsidRPr="00CE6322" w:rsidTr="00CE6322">
        <w:tc>
          <w:tcPr>
            <w:tcW w:w="1555" w:type="dxa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2017 </w:t>
            </w:r>
          </w:p>
        </w:tc>
        <w:tc>
          <w:tcPr>
            <w:tcW w:w="8073" w:type="dxa"/>
            <w:gridSpan w:val="2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Šalies strateginė švietimo konferencija 2017. „Emocinė branda. Tikslai ir iššūkiai“. Pranešimas „Individualios pažangos (įsi)vertinimas socialinio emocinio ugdymo kontekste“.</w:t>
            </w:r>
          </w:p>
        </w:tc>
      </w:tr>
      <w:tr w:rsidR="00AC2288" w:rsidRPr="00CE6322" w:rsidTr="00CE6322">
        <w:tc>
          <w:tcPr>
            <w:tcW w:w="1555" w:type="dxa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8073" w:type="dxa"/>
            <w:gridSpan w:val="2"/>
          </w:tcPr>
          <w:p w:rsidR="00AC2288" w:rsidRPr="00CE6322" w:rsidRDefault="00AC2288" w:rsidP="00A6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Kauno miesto ugdymo įstaigų konferencija „Švietimo architektūra: vertingos praktikos paieškos, kuriant gerą mokyklą“. Pranešimas „</w:t>
            </w:r>
            <w:r w:rsidR="00A62EE3" w:rsidRPr="00CE6322">
              <w:rPr>
                <w:rFonts w:ascii="Times New Roman" w:hAnsi="Times New Roman" w:cs="Times New Roman"/>
                <w:sz w:val="24"/>
                <w:szCs w:val="24"/>
              </w:rPr>
              <w:t>„Mokslas ir darbas kultūros paveldo objekte“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288" w:rsidRPr="00CE6322" w:rsidTr="00CE6322">
        <w:tc>
          <w:tcPr>
            <w:tcW w:w="1555" w:type="dxa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8073" w:type="dxa"/>
            <w:gridSpan w:val="2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Virtualus seminaras šalies mokytojams „Individuali mokinio pažanga, vertinimo kriterijai“.</w:t>
            </w:r>
          </w:p>
        </w:tc>
      </w:tr>
      <w:tr w:rsidR="00AC2288" w:rsidRPr="00CE6322" w:rsidTr="00CE6322">
        <w:tc>
          <w:tcPr>
            <w:tcW w:w="1555" w:type="dxa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2017 </w:t>
            </w:r>
          </w:p>
        </w:tc>
        <w:tc>
          <w:tcPr>
            <w:tcW w:w="8073" w:type="dxa"/>
            <w:gridSpan w:val="2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Regioninės kraštotyrinės ir muziejinės veiklos apžiūros – konkurso konferencija „Etninių tradicijų ir istorijos išsaugojimas mokykloje“. Pranešimas „Muziejus-visa mokykla“.</w:t>
            </w:r>
          </w:p>
        </w:tc>
      </w:tr>
      <w:tr w:rsidR="00AC2288" w:rsidRPr="00CE6322" w:rsidTr="00CE6322">
        <w:tc>
          <w:tcPr>
            <w:tcW w:w="1555" w:type="dxa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073" w:type="dxa"/>
            <w:gridSpan w:val="2"/>
          </w:tcPr>
          <w:p w:rsidR="00AC2288" w:rsidRPr="00CE6322" w:rsidRDefault="00845C58" w:rsidP="0084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2288" w:rsidRPr="00CE6322">
              <w:rPr>
                <w:rFonts w:ascii="Times New Roman" w:hAnsi="Times New Roman" w:cs="Times New Roman"/>
                <w:sz w:val="24"/>
                <w:szCs w:val="24"/>
              </w:rPr>
              <w:t>onferencija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88" w:rsidRPr="00CE6322">
              <w:rPr>
                <w:rFonts w:ascii="Times New Roman" w:hAnsi="Times New Roman" w:cs="Times New Roman"/>
                <w:sz w:val="24"/>
                <w:szCs w:val="24"/>
              </w:rPr>
              <w:t>„Lietuvos švietimo sistema: išmoktos pamokos ir ateities vizijos“. Pranešimas „Gabių vaikų ugdymo patirtis KTU Vaižganto progimnazijoje“.</w:t>
            </w:r>
          </w:p>
        </w:tc>
      </w:tr>
      <w:tr w:rsidR="00AC2288" w:rsidRPr="00CE6322" w:rsidTr="00CE6322">
        <w:tc>
          <w:tcPr>
            <w:tcW w:w="1555" w:type="dxa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073" w:type="dxa"/>
            <w:gridSpan w:val="2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Kauno apskrities</w:t>
            </w: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 xml:space="preserve"> ugdymo įstaigų forumas „Mokomės kitaip: mokyklų patirtys“. Pranešimas „Edukacinė jaunojo tyrėjo-kūrėjo vasaros stovykla“.</w:t>
            </w:r>
          </w:p>
        </w:tc>
      </w:tr>
      <w:tr w:rsidR="00AC2288" w:rsidRPr="00CE6322" w:rsidTr="00CE6322">
        <w:tc>
          <w:tcPr>
            <w:tcW w:w="1555" w:type="dxa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073" w:type="dxa"/>
            <w:gridSpan w:val="2"/>
          </w:tcPr>
          <w:p w:rsidR="00AC2288" w:rsidRPr="00CE6322" w:rsidRDefault="00AC2288" w:rsidP="00A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</w:rPr>
              <w:t>Respublikinė mokslinė-praktinė konferencija „Muziejaus vaidmuo šiandien: nuo kultūros išsaugojimo iki pramogos“. Pranešimas „Mokyklos muziejus moksleivio išmaniajame telefone“</w:t>
            </w:r>
          </w:p>
        </w:tc>
      </w:tr>
      <w:tr w:rsidR="00845C58" w:rsidRPr="00CE6322" w:rsidTr="00CE6322">
        <w:tc>
          <w:tcPr>
            <w:tcW w:w="1555" w:type="dxa"/>
          </w:tcPr>
          <w:p w:rsidR="00845C58" w:rsidRPr="00CE6322" w:rsidRDefault="00845C58" w:rsidP="00AC228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632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</w:t>
            </w:r>
          </w:p>
        </w:tc>
        <w:tc>
          <w:tcPr>
            <w:tcW w:w="8073" w:type="dxa"/>
            <w:gridSpan w:val="2"/>
          </w:tcPr>
          <w:p w:rsidR="00845C58" w:rsidRPr="00CE6322" w:rsidRDefault="00845C58" w:rsidP="0084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2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</w:t>
            </w:r>
            <w:r w:rsidRPr="00CE632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arptautinė </w:t>
            </w:r>
            <w:r w:rsidRPr="00CE632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konferencija</w:t>
            </w:r>
            <w:r w:rsidRPr="00CE632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CE632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Gabūs vaikai</w:t>
            </w:r>
            <w:r w:rsidRPr="00CE632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632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iššūkiai</w:t>
            </w:r>
            <w:r w:rsidRPr="00CE632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CE6322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galimybės</w:t>
            </w:r>
            <w:r w:rsidRPr="00CE632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CE632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632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Panelinės</w:t>
            </w:r>
            <w:proofErr w:type="spellEnd"/>
            <w:r w:rsidRPr="00CE632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diskusijos koordinavimas ir vedimas.</w:t>
            </w:r>
          </w:p>
        </w:tc>
      </w:tr>
    </w:tbl>
    <w:p w:rsidR="00EC2030" w:rsidRPr="00CE6322" w:rsidRDefault="00EC2030">
      <w:pPr>
        <w:rPr>
          <w:rFonts w:ascii="Times New Roman" w:hAnsi="Times New Roman" w:cs="Times New Roman"/>
          <w:sz w:val="24"/>
          <w:szCs w:val="24"/>
        </w:rPr>
      </w:pPr>
    </w:p>
    <w:sectPr w:rsidR="00EC2030" w:rsidRPr="00CE63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8DF"/>
    <w:multiLevelType w:val="hybridMultilevel"/>
    <w:tmpl w:val="1F987064"/>
    <w:lvl w:ilvl="0" w:tplc="B6045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8"/>
    <w:rsid w:val="000C2120"/>
    <w:rsid w:val="0011591E"/>
    <w:rsid w:val="0019621D"/>
    <w:rsid w:val="00245C91"/>
    <w:rsid w:val="002F07E0"/>
    <w:rsid w:val="00306F40"/>
    <w:rsid w:val="00314D41"/>
    <w:rsid w:val="00397576"/>
    <w:rsid w:val="003C0EAD"/>
    <w:rsid w:val="003E58DC"/>
    <w:rsid w:val="004F4749"/>
    <w:rsid w:val="00525B3E"/>
    <w:rsid w:val="006F6AF6"/>
    <w:rsid w:val="007D2C4D"/>
    <w:rsid w:val="00845C58"/>
    <w:rsid w:val="008800F9"/>
    <w:rsid w:val="009F3EC1"/>
    <w:rsid w:val="009F403D"/>
    <w:rsid w:val="00A37E0C"/>
    <w:rsid w:val="00A62EE3"/>
    <w:rsid w:val="00AC2288"/>
    <w:rsid w:val="00B0742C"/>
    <w:rsid w:val="00B10986"/>
    <w:rsid w:val="00B11433"/>
    <w:rsid w:val="00BE60F6"/>
    <w:rsid w:val="00C01C08"/>
    <w:rsid w:val="00C20B88"/>
    <w:rsid w:val="00C41F76"/>
    <w:rsid w:val="00CD6AFB"/>
    <w:rsid w:val="00CE6322"/>
    <w:rsid w:val="00EC2030"/>
    <w:rsid w:val="00EC7290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4281"/>
  <w15:chartTrackingRefBased/>
  <w15:docId w15:val="{9F4605E6-A95B-4F25-B065-3A79FD5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F4749"/>
    <w:pPr>
      <w:spacing w:after="200" w:line="276" w:lineRule="auto"/>
      <w:ind w:left="720"/>
      <w:contextualSpacing/>
    </w:pPr>
  </w:style>
  <w:style w:type="paragraph" w:styleId="Betarp">
    <w:name w:val="No Spacing"/>
    <w:uiPriority w:val="1"/>
    <w:qFormat/>
    <w:rsid w:val="00C20B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VNormal">
    <w:name w:val="CV Normal"/>
    <w:basedOn w:val="prastasis"/>
    <w:rsid w:val="009F3EC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st">
    <w:name w:val="st"/>
    <w:basedOn w:val="Numatytasispastraiposriftas"/>
    <w:rsid w:val="00845C58"/>
  </w:style>
  <w:style w:type="character" w:styleId="Emfaz">
    <w:name w:val="Emphasis"/>
    <w:basedOn w:val="Numatytasispastraiposriftas"/>
    <w:uiPriority w:val="20"/>
    <w:qFormat/>
    <w:rsid w:val="00845C58"/>
    <w:rPr>
      <w:i/>
      <w:iCs/>
    </w:rPr>
  </w:style>
  <w:style w:type="character" w:customStyle="1" w:styleId="il">
    <w:name w:val="il"/>
    <w:basedOn w:val="Numatytasispastraiposriftas"/>
    <w:rsid w:val="00A6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Ruta</cp:lastModifiedBy>
  <cp:revision>4</cp:revision>
  <dcterms:created xsi:type="dcterms:W3CDTF">2019-04-10T07:47:00Z</dcterms:created>
  <dcterms:modified xsi:type="dcterms:W3CDTF">2019-04-10T09:23:00Z</dcterms:modified>
</cp:coreProperties>
</file>